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oggetto: esenzione ECM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esonero </w:t>
      </w:r>
      <w:r>
        <w:rPr>
          <w:rtl w:val="0"/>
        </w:rPr>
        <w:t xml:space="preserve">è </w:t>
      </w:r>
      <w:r>
        <w:rPr>
          <w:rtl w:val="0"/>
        </w:rPr>
        <w:t xml:space="preserve">un diritto esercitabile </w:t>
      </w:r>
      <w:r>
        <w:rPr>
          <w:b w:val="1"/>
          <w:bCs w:val="1"/>
          <w:rtl w:val="0"/>
          <w:lang w:val="it-IT"/>
        </w:rPr>
        <w:t>esclusivamente</w:t>
      </w:r>
      <w:r>
        <w:rPr>
          <w:rtl w:val="0"/>
        </w:rPr>
        <w:t xml:space="preserve"> su istanza del professionista sanitario secondo le  modalit</w:t>
      </w:r>
      <w:r>
        <w:rPr>
          <w:rtl w:val="0"/>
        </w:rPr>
        <w:t xml:space="preserve">à  </w:t>
      </w:r>
      <w:r>
        <w:rPr>
          <w:rtl w:val="0"/>
        </w:rPr>
        <w:t>previste  dal  presente  Manuale  e  costituisce  una  riduzione  dell</w:t>
      </w:r>
      <w:r>
        <w:rPr>
          <w:rtl w:val="0"/>
        </w:rPr>
        <w:t>’</w:t>
      </w:r>
      <w:r>
        <w:rPr>
          <w:rtl w:val="0"/>
        </w:rPr>
        <w:t>obbligo  formativo individuale triennale.</w:t>
      </w:r>
    </w:p>
    <w:p>
      <w:pPr>
        <w:pStyle w:val="Corpo"/>
        <w:bidi w:val="0"/>
      </w:pPr>
      <w:r>
        <w:rPr>
          <w:rtl w:val="0"/>
        </w:rPr>
        <w:t>La  frequenza,  in  Italia  o  all</w:t>
      </w:r>
      <w:r>
        <w:rPr>
          <w:rtl w:val="0"/>
        </w:rPr>
        <w:t>’</w:t>
      </w:r>
      <w:r>
        <w:rPr>
          <w:rtl w:val="0"/>
        </w:rPr>
        <w:t>estero,  di  corsi  universitari  (o  equipollenti)  finalizzati  allo  sviluppo delle competenze dei professionisti sanitari d</w:t>
      </w:r>
      <w:r>
        <w:rPr>
          <w:rtl w:val="0"/>
          <w:lang w:val="fr-FR"/>
        </w:rPr>
        <w:t xml:space="preserve">à </w:t>
      </w:r>
      <w:r>
        <w:rPr>
          <w:rtl w:val="0"/>
        </w:rPr>
        <w:t>diritto all'esonero dalla  formazione ECM.  La durata dell</w:t>
      </w:r>
      <w:r>
        <w:rPr>
          <w:rtl w:val="0"/>
        </w:rPr>
        <w:t>’</w:t>
      </w:r>
      <w:r>
        <w:rPr>
          <w:rtl w:val="0"/>
        </w:rPr>
        <w:t>esonero non pu</w:t>
      </w:r>
      <w:r>
        <w:rPr>
          <w:rtl w:val="0"/>
        </w:rPr>
        <w:t xml:space="preserve">ò </w:t>
      </w:r>
      <w:r>
        <w:rPr>
          <w:rtl w:val="0"/>
        </w:rPr>
        <w:t>eccedere la durata legale del corso, e deve corrispondere al periodo di effettiva frequenza. L</w:t>
      </w:r>
      <w:r>
        <w:rPr>
          <w:rtl w:val="0"/>
        </w:rPr>
        <w:t>’</w:t>
      </w:r>
      <w:r>
        <w:rPr>
          <w:rtl w:val="0"/>
        </w:rPr>
        <w:t>esonero non attribuisce crediti ma riduce l</w:t>
      </w:r>
      <w:r>
        <w:rPr>
          <w:rtl w:val="0"/>
        </w:rPr>
        <w:t>’</w:t>
      </w:r>
      <w:r>
        <w:rPr>
          <w:rtl w:val="0"/>
        </w:rPr>
        <w:t>obbligo formativo individuale.</w:t>
      </w:r>
    </w:p>
    <w:p>
      <w:pPr>
        <w:pStyle w:val="Corpo"/>
        <w:bidi w:val="0"/>
      </w:pPr>
      <w:r>
        <w:rPr>
          <w:rtl w:val="0"/>
        </w:rPr>
        <w:t>La  misura  dell</w:t>
      </w:r>
      <w:r>
        <w:rPr>
          <w:rtl w:val="0"/>
        </w:rPr>
        <w:t>’</w:t>
      </w:r>
      <w:r>
        <w:rPr>
          <w:rtl w:val="0"/>
        </w:rPr>
        <w:t>esonero  dall</w:t>
      </w:r>
      <w:r>
        <w:rPr>
          <w:rtl w:val="0"/>
        </w:rPr>
        <w:t>’</w:t>
      </w:r>
      <w:r>
        <w:rPr>
          <w:rtl w:val="0"/>
        </w:rPr>
        <w:t xml:space="preserve">obbligo  formativo  triennale  </w:t>
      </w:r>
      <w:r>
        <w:rPr>
          <w:rtl w:val="0"/>
        </w:rPr>
        <w:t xml:space="preserve">è  </w:t>
      </w:r>
      <w:r>
        <w:rPr>
          <w:rtl w:val="0"/>
        </w:rPr>
        <w:t>calcolata  come  riduzione  di  un  terzo per ciascun anno di frequenza, previa specifica richiesta da parte del professionista (Allegato IX) ai seguenti  corsi  e  nell</w:t>
      </w:r>
      <w:r>
        <w:rPr>
          <w:rtl w:val="0"/>
        </w:rPr>
        <w:t>’</w:t>
      </w:r>
      <w:r>
        <w:rPr>
          <w:rtl w:val="0"/>
        </w:rPr>
        <w:t>ambito  delle  attivit</w:t>
      </w:r>
      <w:r>
        <w:rPr>
          <w:rtl w:val="0"/>
        </w:rPr>
        <w:t xml:space="preserve">à  </w:t>
      </w:r>
      <w:r>
        <w:rPr>
          <w:rtl w:val="0"/>
        </w:rPr>
        <w:t>attinenti  alla  rispettiva  professione  sanitaria,  in  Italia  o all</w:t>
      </w:r>
      <w:r>
        <w:rPr>
          <w:rtl w:val="0"/>
        </w:rPr>
        <w:t>’</w:t>
      </w:r>
      <w:r>
        <w:rPr>
          <w:rtl w:val="0"/>
        </w:rPr>
        <w:t>estero: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-  laurea  triennale,  laurea  specialistica,  laurea  magistrale,  corsi  di  specializzazione,  dottorato di  ricerca,  master  universitari  di  primo  e  secondo  livello  della  durata  di  uno  o  pi</w:t>
      </w:r>
      <w:r>
        <w:rPr>
          <w:rtl w:val="0"/>
        </w:rPr>
        <w:t xml:space="preserve">ù  </w:t>
      </w:r>
      <w:r>
        <w:rPr>
          <w:rtl w:val="0"/>
        </w:rPr>
        <w:t>anni  e  che erogano  almeno  60  CFU/anno  previsti  e  disciplinati  dal  Decreto  del  MURST  del  3  novembre 1999  n.  509  e  dal  Decreto  del  MIUR  del  22  ottobre  2004,  n.  270  e  successive  modifiche  ed integrazioni, corsi di perfezionamento di almeno un anno che erogano almeno 60 CFU;</w:t>
      </w:r>
    </w:p>
    <w:p>
      <w:pPr>
        <w:pStyle w:val="Corpo"/>
        <w:bidi w:val="0"/>
      </w:pPr>
      <w:r>
        <w:rPr>
          <w:rtl w:val="0"/>
        </w:rPr>
        <w:t>-  corso di formazione specifica in medicina generale, di cui al Decreto Legislativo 17 agosto 1999  n.  368,  emanato  in  attuazione  della  Direttiva  93/16/CEE  in  materia  di  libera  circolazione dei medici e di reciproco riconoscimento dei loro diplomi, certificati ed altri titoli;</w:t>
      </w:r>
    </w:p>
    <w:p>
      <w:pPr>
        <w:pStyle w:val="Corpo"/>
        <w:bidi w:val="0"/>
      </w:pPr>
      <w:r>
        <w:rPr>
          <w:rtl w:val="0"/>
        </w:rPr>
        <w:t>-  corso  di  specializzazione  in  Psicoterapia  per  Medici  e  Psicologi,  di  cui  al  Decreto  11 dicembre 1998, n. 509 Regolamento recante norme per il riconoscimento degli istituti abilitati ad attivare corsi di specializzazione in psicoterapia ai sensi dell</w:t>
      </w:r>
      <w:r>
        <w:rPr>
          <w:rtl w:val="0"/>
        </w:rPr>
        <w:t>’</w:t>
      </w:r>
      <w:r>
        <w:rPr>
          <w:rtl w:val="0"/>
        </w:rPr>
        <w:t>articolo 17, comma 96, della legge 15 maggio 1997, n. 127;</w:t>
      </w:r>
    </w:p>
    <w:p>
      <w:pPr>
        <w:pStyle w:val="Corpo"/>
        <w:bidi w:val="0"/>
      </w:pPr>
      <w:r>
        <w:rPr>
          <w:rtl w:val="0"/>
        </w:rPr>
        <w:t>-  corso di formazione manageriale, ai sensi dell</w:t>
      </w:r>
      <w:r>
        <w:rPr>
          <w:rtl w:val="0"/>
        </w:rPr>
        <w:t>’</w:t>
      </w:r>
      <w:r>
        <w:rPr>
          <w:rtl w:val="0"/>
        </w:rPr>
        <w:t>articolo 16-quinquies del D.lgs. n. 502/92 e successiva rivalidazione degli stessi;</w:t>
      </w:r>
    </w:p>
    <w:p>
      <w:pPr>
        <w:pStyle w:val="Corpo"/>
        <w:bidi w:val="0"/>
      </w:pPr>
      <w:r>
        <w:rPr>
          <w:rtl w:val="0"/>
        </w:rPr>
        <w:t>-  corsi per il rilascio dell</w:t>
      </w:r>
      <w:r>
        <w:rPr>
          <w:rtl w:val="0"/>
        </w:rPr>
        <w:t>’</w:t>
      </w:r>
      <w:r>
        <w:rPr>
          <w:rtl w:val="0"/>
        </w:rPr>
        <w:t>attestato di micologo ai sensi del decreto del Ministero della Sanit</w:t>
      </w:r>
      <w:r>
        <w:rPr>
          <w:rtl w:val="0"/>
          <w:lang w:val="fr-FR"/>
        </w:rPr>
        <w:t xml:space="preserve">à </w:t>
      </w:r>
      <w:r>
        <w:rPr>
          <w:rtl w:val="0"/>
        </w:rPr>
        <w:t>del 29 novembre 1996 n. 686 e s.m.i.;</w:t>
      </w:r>
    </w:p>
    <w:p>
      <w:pPr>
        <w:pStyle w:val="Corpo"/>
        <w:bidi w:val="0"/>
      </w:pPr>
      <w:r>
        <w:rPr>
          <w:rtl w:val="0"/>
        </w:rPr>
        <w:t>-  corsi  relativi  all'esercizio  dell'agopuntura,  della  fitoterapia,  dell'omeopatia  previsti dall'Accordo  tra  il  Governo,  le  Regioni  e  le  Province  Autonome  di  Trento  e  di  Bolzano  del  7 febbraio  2013  concernente  i  "Criteri  e  le  modalit</w:t>
      </w:r>
      <w:r>
        <w:rPr>
          <w:rtl w:val="0"/>
        </w:rPr>
        <w:t xml:space="preserve">à  </w:t>
      </w:r>
      <w:r>
        <w:rPr>
          <w:rtl w:val="0"/>
        </w:rPr>
        <w:t>per  la  certificazione  di  qualit</w:t>
      </w:r>
      <w:r>
        <w:rPr>
          <w:rtl w:val="0"/>
        </w:rPr>
        <w:t xml:space="preserve">à  </w:t>
      </w:r>
      <w:r>
        <w:rPr>
          <w:rtl w:val="0"/>
        </w:rPr>
        <w:t>della formazione  e  dell</w:t>
      </w:r>
      <w:r>
        <w:rPr>
          <w:rtl w:val="0"/>
        </w:rPr>
        <w:t>’</w:t>
      </w:r>
      <w:r>
        <w:rPr>
          <w:rtl w:val="0"/>
        </w:rPr>
        <w:t>esercizio  dell</w:t>
      </w:r>
      <w:r>
        <w:rPr>
          <w:rtl w:val="0"/>
        </w:rPr>
        <w:t>’</w:t>
      </w:r>
      <w:r>
        <w:rPr>
          <w:rtl w:val="0"/>
        </w:rPr>
        <w:t>agopuntura,  della  fitoterapia,  dell'omeopatia,  da  parte  di chirurghi, degli odontoiatri, dei medici veterinari e dei farmacisti".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allegato: domanda di riconoscimento di esonero ECM (allegato IX)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