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D6" w:rsidRPr="0049621E" w:rsidRDefault="00F40351" w:rsidP="00B2092C">
      <w:pPr>
        <w:pStyle w:val="Titolo1"/>
        <w:spacing w:before="0" w:line="240" w:lineRule="auto"/>
        <w:jc w:val="center"/>
        <w:rPr>
          <w:sz w:val="32"/>
        </w:rPr>
      </w:pPr>
      <w:bookmarkStart w:id="0" w:name="_GoBack"/>
      <w:bookmarkEnd w:id="0"/>
      <w:r w:rsidRPr="0049621E">
        <w:rPr>
          <w:sz w:val="32"/>
        </w:rPr>
        <w:t>CONVEGNO</w:t>
      </w:r>
    </w:p>
    <w:p w:rsidR="00F40351" w:rsidRDefault="00F40351" w:rsidP="00B2092C">
      <w:pPr>
        <w:pStyle w:val="Titolo1"/>
        <w:spacing w:before="0" w:line="240" w:lineRule="auto"/>
        <w:jc w:val="center"/>
        <w:rPr>
          <w:sz w:val="24"/>
        </w:rPr>
      </w:pPr>
      <w:r w:rsidRPr="00F40351">
        <w:rPr>
          <w:sz w:val="24"/>
        </w:rPr>
        <w:t>BARBASSOLO-RONCOFERRARO</w:t>
      </w:r>
    </w:p>
    <w:p w:rsidR="00B2092C" w:rsidRDefault="00B2092C" w:rsidP="00B2092C">
      <w:pPr>
        <w:pStyle w:val="Titolo3"/>
        <w:jc w:val="center"/>
      </w:pPr>
      <w:r>
        <w:t>In onore dei Santi Cosma e Damiano</w:t>
      </w:r>
    </w:p>
    <w:p w:rsidR="00B2092C" w:rsidRPr="00B2092C" w:rsidRDefault="00B2092C" w:rsidP="00B2092C"/>
    <w:p w:rsidR="00F40351" w:rsidRDefault="00F72EDF" w:rsidP="00B2092C">
      <w:pPr>
        <w:pStyle w:val="Titolo1"/>
        <w:spacing w:before="0" w:line="240" w:lineRule="auto"/>
        <w:jc w:val="center"/>
      </w:pPr>
      <w:r>
        <w:t>XX</w:t>
      </w:r>
      <w:r w:rsidR="00F40351" w:rsidRPr="0049621E">
        <w:t xml:space="preserve"> EDIZIONE</w:t>
      </w:r>
    </w:p>
    <w:p w:rsidR="00B2092C" w:rsidRPr="00B2092C" w:rsidRDefault="00B2092C" w:rsidP="00B2092C"/>
    <w:p w:rsidR="00F40351" w:rsidRDefault="00F72EDF" w:rsidP="00B2092C">
      <w:pPr>
        <w:pStyle w:val="Titolo1"/>
        <w:spacing w:before="0" w:line="240" w:lineRule="auto"/>
        <w:jc w:val="center"/>
      </w:pPr>
      <w:r>
        <w:t>Sabato 2</w:t>
      </w:r>
      <w:r w:rsidR="00296C5B">
        <w:t>8</w:t>
      </w:r>
      <w:r w:rsidR="0049621E" w:rsidRPr="0049621E">
        <w:t xml:space="preserve"> </w:t>
      </w:r>
      <w:r>
        <w:t>Settembre 201</w:t>
      </w:r>
      <w:r w:rsidR="00296C5B">
        <w:t>9</w:t>
      </w:r>
    </w:p>
    <w:p w:rsidR="00B2092C" w:rsidRPr="00B2092C" w:rsidRDefault="00B2092C" w:rsidP="00B2092C"/>
    <w:p w:rsidR="003A7454" w:rsidRDefault="00296C5B" w:rsidP="00B2092C">
      <w:pPr>
        <w:pStyle w:val="Titolo1"/>
        <w:spacing w:before="0" w:line="240" w:lineRule="auto"/>
        <w:jc w:val="center"/>
        <w:rPr>
          <w:sz w:val="32"/>
        </w:rPr>
      </w:pPr>
      <w:r>
        <w:rPr>
          <w:sz w:val="32"/>
        </w:rPr>
        <w:t xml:space="preserve">LA RELAZIONE </w:t>
      </w:r>
      <w:r w:rsidR="00CE5B19">
        <w:rPr>
          <w:sz w:val="32"/>
        </w:rPr>
        <w:t>IN MEDICINA</w:t>
      </w:r>
    </w:p>
    <w:p w:rsidR="003A7454" w:rsidRPr="003A7454" w:rsidRDefault="00CE5B19" w:rsidP="00B2092C">
      <w:pPr>
        <w:pStyle w:val="Titolo1"/>
        <w:spacing w:before="0" w:line="240" w:lineRule="auto"/>
        <w:jc w:val="center"/>
        <w:rPr>
          <w:sz w:val="32"/>
        </w:rPr>
      </w:pPr>
      <w:r>
        <w:rPr>
          <w:shd w:val="clear" w:color="auto" w:fill="FFFFFF"/>
        </w:rPr>
        <w:t>PROGETTI DI VITA E PERCORSI DI CURA</w:t>
      </w:r>
    </w:p>
    <w:p w:rsidR="00694108" w:rsidRDefault="00694108" w:rsidP="00694108">
      <w:pPr>
        <w:rPr>
          <w:b/>
        </w:rPr>
      </w:pPr>
    </w:p>
    <w:p w:rsidR="007C3868" w:rsidRDefault="007C3868" w:rsidP="0093021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Gli studi sulla relazione medico-paziente hanno dimostrato che una corretta relazione di cura </w:t>
      </w:r>
      <w:r w:rsidR="00A413B5">
        <w:rPr>
          <w:b/>
        </w:rPr>
        <w:t>costituisce un</w:t>
      </w:r>
      <w:r>
        <w:rPr>
          <w:b/>
        </w:rPr>
        <w:t xml:space="preserve"> fattore di efficacia nella gestione degli aspetti clinici, sociali, economici e legali.</w:t>
      </w:r>
    </w:p>
    <w:p w:rsidR="007C3868" w:rsidRDefault="00A413B5" w:rsidP="0093021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Ma c</w:t>
      </w:r>
      <w:r w:rsidR="007C3868">
        <w:rPr>
          <w:b/>
        </w:rPr>
        <w:t>osa s’</w:t>
      </w:r>
      <w:r w:rsidR="008A565C">
        <w:rPr>
          <w:b/>
        </w:rPr>
        <w:t xml:space="preserve">intende </w:t>
      </w:r>
      <w:r w:rsidR="007C3868">
        <w:rPr>
          <w:b/>
        </w:rPr>
        <w:t>per “corretta” relazione di cura?</w:t>
      </w:r>
    </w:p>
    <w:p w:rsidR="003B7651" w:rsidRDefault="003B7651" w:rsidP="0093021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La cura è </w:t>
      </w:r>
      <w:r w:rsidRPr="003B7651">
        <w:rPr>
          <w:b/>
        </w:rPr>
        <w:t xml:space="preserve">un percorso che coinvolge </w:t>
      </w:r>
      <w:r>
        <w:rPr>
          <w:b/>
        </w:rPr>
        <w:t xml:space="preserve">diverse professionalità, tra cui il medico di base, il farmacista, l’infermiere, il medico: </w:t>
      </w:r>
      <w:r w:rsidRPr="003B7651">
        <w:rPr>
          <w:b/>
        </w:rPr>
        <w:t>un’ideale “comunità</w:t>
      </w:r>
      <w:r>
        <w:rPr>
          <w:b/>
        </w:rPr>
        <w:t xml:space="preserve"> </w:t>
      </w:r>
      <w:r w:rsidRPr="003B7651">
        <w:rPr>
          <w:b/>
        </w:rPr>
        <w:t>sanante”, impegnata a costruire una relazione di cura basata sull’ascolto e sulla</w:t>
      </w:r>
      <w:r>
        <w:rPr>
          <w:b/>
        </w:rPr>
        <w:t xml:space="preserve"> </w:t>
      </w:r>
      <w:r w:rsidRPr="003B7651">
        <w:rPr>
          <w:b/>
        </w:rPr>
        <w:t>comunicazione, quali presupposti essenziali per il riconoscimento della soggettività</w:t>
      </w:r>
      <w:r>
        <w:rPr>
          <w:b/>
        </w:rPr>
        <w:t xml:space="preserve"> </w:t>
      </w:r>
      <w:r w:rsidRPr="003B7651">
        <w:rPr>
          <w:b/>
        </w:rPr>
        <w:t>del paziente e dei suoi bisogni reali</w:t>
      </w:r>
      <w:r>
        <w:rPr>
          <w:b/>
        </w:rPr>
        <w:t>.</w:t>
      </w:r>
    </w:p>
    <w:p w:rsidR="003B7651" w:rsidRDefault="003B7651" w:rsidP="0093021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B7651">
        <w:rPr>
          <w:b/>
        </w:rPr>
        <w:t>Un approccio interdisciplinare favorisce il dialogo dei saperi, una lettura operosa della realtà</w:t>
      </w:r>
      <w:r>
        <w:rPr>
          <w:b/>
        </w:rPr>
        <w:t xml:space="preserve"> </w:t>
      </w:r>
      <w:r w:rsidRPr="003B7651">
        <w:rPr>
          <w:b/>
        </w:rPr>
        <w:t>dell’uomo che vive l’esperienza della malattia e della sofferenza. Il dialogo è talvolta faticoso, ma serve a cambiare prospettiva, a vestire i panni dell’altro – il malato – ed a metterlo nel proprio orizzonte</w:t>
      </w:r>
      <w:r w:rsidR="00B37324">
        <w:rPr>
          <w:b/>
        </w:rPr>
        <w:t>.</w:t>
      </w:r>
    </w:p>
    <w:p w:rsidR="0093021D" w:rsidRDefault="0093021D" w:rsidP="0093021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Lo scopo dell’incontro è quello di condividere le difficoltà ed i problemi dei curanti nell’ottica di fare della relazione una vera cura. </w:t>
      </w:r>
    </w:p>
    <w:p w:rsidR="00B37324" w:rsidRDefault="00B3732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93F1A" w:rsidRDefault="00DE452B" w:rsidP="00DE452B">
      <w:pPr>
        <w:pStyle w:val="Titolo1"/>
      </w:pPr>
      <w:r>
        <w:lastRenderedPageBreak/>
        <w:t>Programma</w:t>
      </w:r>
    </w:p>
    <w:p w:rsidR="00C12508" w:rsidRDefault="00C12508"/>
    <w:p w:rsidR="00EF4423" w:rsidRPr="00B93F1A" w:rsidRDefault="00A831D8">
      <w:pPr>
        <w:rPr>
          <w:b/>
        </w:rPr>
      </w:pPr>
      <w:r>
        <w:t>08.30-08</w:t>
      </w:r>
      <w:r w:rsidR="00D72345">
        <w:t>.</w:t>
      </w:r>
      <w:r>
        <w:t>4</w:t>
      </w:r>
      <w:r w:rsidR="00D72345">
        <w:t>5</w:t>
      </w:r>
      <w:r w:rsidR="00EF4423">
        <w:t xml:space="preserve"> </w:t>
      </w:r>
      <w:r w:rsidR="00EF4423" w:rsidRPr="00B93F1A">
        <w:rPr>
          <w:b/>
        </w:rPr>
        <w:t xml:space="preserve">Saluti delle autorità: </w:t>
      </w:r>
    </w:p>
    <w:p w:rsidR="0049621E" w:rsidRDefault="00B54758" w:rsidP="00367B80">
      <w:pPr>
        <w:pStyle w:val="Paragrafoelenco"/>
        <w:numPr>
          <w:ilvl w:val="0"/>
          <w:numId w:val="1"/>
        </w:numPr>
      </w:pPr>
      <w:r w:rsidRPr="00527E66">
        <w:rPr>
          <w:b/>
        </w:rPr>
        <w:t>Sindaco</w:t>
      </w:r>
      <w:r w:rsidR="00EF4423">
        <w:t xml:space="preserve"> Comune di Roncoferraro</w:t>
      </w:r>
    </w:p>
    <w:p w:rsidR="00EF4423" w:rsidRDefault="005747B1" w:rsidP="00F72EDF">
      <w:pPr>
        <w:pStyle w:val="Paragrafoelenco"/>
        <w:numPr>
          <w:ilvl w:val="0"/>
          <w:numId w:val="1"/>
        </w:numPr>
      </w:pPr>
      <w:r w:rsidRPr="00F116ED">
        <w:rPr>
          <w:b/>
        </w:rPr>
        <w:t>Stefano Bernardelli</w:t>
      </w:r>
      <w:r>
        <w:t xml:space="preserve"> </w:t>
      </w:r>
      <w:r w:rsidR="00D72345">
        <w:t>Presidente Ordine dei Medici di Mantova</w:t>
      </w:r>
    </w:p>
    <w:p w:rsidR="00D72345" w:rsidRPr="00C24312" w:rsidRDefault="00A831D8" w:rsidP="00D72345">
      <w:r>
        <w:t>08.45-09.00</w:t>
      </w:r>
      <w:r w:rsidR="00D72345">
        <w:t xml:space="preserve"> </w:t>
      </w:r>
      <w:r w:rsidR="00F116ED">
        <w:rPr>
          <w:b/>
        </w:rPr>
        <w:t>Maurizio Tedoli</w:t>
      </w:r>
      <w:r w:rsidR="00C24312">
        <w:t xml:space="preserve"> </w:t>
      </w:r>
      <w:r w:rsidR="00CE2FAF">
        <w:t xml:space="preserve">Membro della </w:t>
      </w:r>
      <w:r w:rsidR="00F116ED">
        <w:t xml:space="preserve">Consulta </w:t>
      </w:r>
      <w:r w:rsidR="00C24312">
        <w:t>Pastorale della Salute della Diocesi di Mantova</w:t>
      </w:r>
    </w:p>
    <w:p w:rsidR="00D72345" w:rsidRPr="005747B1" w:rsidRDefault="005747B1" w:rsidP="00D72345">
      <w:r>
        <w:t xml:space="preserve">Introduce e modera </w:t>
      </w:r>
      <w:r w:rsidRPr="005747B1">
        <w:rPr>
          <w:b/>
        </w:rPr>
        <w:t>Massimo Foglia</w:t>
      </w:r>
      <w:r>
        <w:t xml:space="preserve"> Ricercatore in diritto privato nell’Università di Bergamo</w:t>
      </w:r>
    </w:p>
    <w:p w:rsidR="005747B1" w:rsidRPr="009503BA" w:rsidRDefault="005747B1" w:rsidP="007856BB">
      <w:pPr>
        <w:rPr>
          <w:i/>
          <w:color w:val="FF0000"/>
        </w:rPr>
      </w:pPr>
      <w:r w:rsidRPr="009503BA">
        <w:rPr>
          <w:i/>
          <w:color w:val="FF0000"/>
        </w:rPr>
        <w:t>I SESSIONE - LA PERSONA NELLA RELAZIONE DI CURA</w:t>
      </w:r>
    </w:p>
    <w:p w:rsidR="005747B1" w:rsidRDefault="004237D2" w:rsidP="007856BB">
      <w:r>
        <w:t>09.00</w:t>
      </w:r>
      <w:r w:rsidR="003F5200">
        <w:t>-</w:t>
      </w:r>
      <w:r>
        <w:t>09.45</w:t>
      </w:r>
      <w:r w:rsidR="005747B1">
        <w:t xml:space="preserve"> </w:t>
      </w:r>
      <w:r w:rsidR="00017BC0">
        <w:rPr>
          <w:b/>
        </w:rPr>
        <w:t>Ivo Lizzola</w:t>
      </w:r>
      <w:r w:rsidR="005747B1">
        <w:t xml:space="preserve">, </w:t>
      </w:r>
      <w:r w:rsidR="00017BC0">
        <w:t>Professore</w:t>
      </w:r>
      <w:r w:rsidR="005747B1">
        <w:t xml:space="preserve"> di Pedagogia generale</w:t>
      </w:r>
      <w:r w:rsidR="00FB210F">
        <w:t xml:space="preserve"> e sociale</w:t>
      </w:r>
      <w:r w:rsidR="005747B1">
        <w:t xml:space="preserve"> nell’Università d</w:t>
      </w:r>
      <w:r w:rsidR="00017BC0">
        <w:t>i Bergamo</w:t>
      </w:r>
    </w:p>
    <w:p w:rsidR="00E874A8" w:rsidRDefault="004237D2" w:rsidP="007856BB">
      <w:r>
        <w:t>09.45</w:t>
      </w:r>
      <w:r w:rsidR="009503BA">
        <w:t xml:space="preserve"> </w:t>
      </w:r>
      <w:r>
        <w:t>– 10.30</w:t>
      </w:r>
      <w:r w:rsidR="005747B1">
        <w:t xml:space="preserve"> </w:t>
      </w:r>
      <w:r w:rsidR="00017BC0">
        <w:rPr>
          <w:b/>
        </w:rPr>
        <w:t>Lucia Fontanella</w:t>
      </w:r>
      <w:r w:rsidR="005747B1">
        <w:t xml:space="preserve">, </w:t>
      </w:r>
      <w:r w:rsidR="00017BC0">
        <w:t>Professoressa di Didattica dell’italiano nell’Università di Torino</w:t>
      </w:r>
    </w:p>
    <w:p w:rsidR="005747B1" w:rsidRPr="009503BA" w:rsidRDefault="005747B1" w:rsidP="007856BB">
      <w:pPr>
        <w:rPr>
          <w:i/>
          <w:color w:val="FF0000"/>
        </w:rPr>
      </w:pPr>
      <w:r w:rsidRPr="009503BA">
        <w:rPr>
          <w:i/>
          <w:color w:val="FF0000"/>
        </w:rPr>
        <w:t xml:space="preserve">II SESSIONE – DARE VOCE </w:t>
      </w:r>
      <w:r w:rsidR="009503BA" w:rsidRPr="009503BA">
        <w:rPr>
          <w:i/>
          <w:color w:val="FF0000"/>
        </w:rPr>
        <w:t xml:space="preserve">A… </w:t>
      </w:r>
    </w:p>
    <w:p w:rsidR="009503BA" w:rsidRPr="007049B7" w:rsidRDefault="004237D2" w:rsidP="007856BB">
      <w:r>
        <w:t>10.30-11.0</w:t>
      </w:r>
      <w:r w:rsidR="00A831D8">
        <w:t>0</w:t>
      </w:r>
      <w:r w:rsidR="00910775">
        <w:t xml:space="preserve"> Medico di Medicina Generale</w:t>
      </w:r>
      <w:r w:rsidR="0073557C">
        <w:t xml:space="preserve"> </w:t>
      </w:r>
      <w:r w:rsidR="00587338" w:rsidRPr="00587338">
        <w:rPr>
          <w:b/>
        </w:rPr>
        <w:t>Riccardo</w:t>
      </w:r>
      <w:r w:rsidR="00587338">
        <w:t xml:space="preserve"> </w:t>
      </w:r>
      <w:r w:rsidR="0073557C">
        <w:rPr>
          <w:b/>
        </w:rPr>
        <w:t>Spagna</w:t>
      </w:r>
      <w:r w:rsidR="007049B7">
        <w:t xml:space="preserve"> Castellucchio (MN) – ATS Valpadana</w:t>
      </w:r>
    </w:p>
    <w:p w:rsidR="005747B1" w:rsidRPr="007049B7" w:rsidRDefault="00A831D8" w:rsidP="007856BB">
      <w:r>
        <w:t>11.</w:t>
      </w:r>
      <w:r w:rsidR="004237D2">
        <w:t>00-11.30</w:t>
      </w:r>
      <w:r w:rsidR="005747B1">
        <w:t xml:space="preserve"> Farmacista</w:t>
      </w:r>
      <w:r w:rsidR="00C406AA">
        <w:t xml:space="preserve"> </w:t>
      </w:r>
      <w:r w:rsidR="00C406AA" w:rsidRPr="00C406AA">
        <w:rPr>
          <w:b/>
        </w:rPr>
        <w:t>Loris Rossi</w:t>
      </w:r>
      <w:r w:rsidR="007049B7">
        <w:t xml:space="preserve"> Caritas Diocesana di Mantova</w:t>
      </w:r>
    </w:p>
    <w:p w:rsidR="005747B1" w:rsidRPr="006734CE" w:rsidRDefault="004237D2" w:rsidP="007856BB">
      <w:r>
        <w:t>11.30-12.00</w:t>
      </w:r>
      <w:r w:rsidR="005747B1">
        <w:t xml:space="preserve"> </w:t>
      </w:r>
      <w:r w:rsidR="003B7651">
        <w:t xml:space="preserve">Infermiere </w:t>
      </w:r>
      <w:r w:rsidR="00910775" w:rsidRPr="00910775">
        <w:rPr>
          <w:b/>
        </w:rPr>
        <w:t>Fiammetta Chierigatti</w:t>
      </w:r>
      <w:r w:rsidR="006734CE">
        <w:rPr>
          <w:b/>
        </w:rPr>
        <w:t xml:space="preserve"> </w:t>
      </w:r>
      <w:r w:rsidR="006734CE">
        <w:t>Infermiera Professionale S.C. Medicina Generale presidio ospedaliero destra Secchia ASST-Mantova</w:t>
      </w:r>
    </w:p>
    <w:p w:rsidR="005747B1" w:rsidRPr="009503BA" w:rsidRDefault="004237D2" w:rsidP="007856BB">
      <w:pPr>
        <w:rPr>
          <w:b/>
        </w:rPr>
      </w:pPr>
      <w:r>
        <w:t>12.00-12.30</w:t>
      </w:r>
      <w:r w:rsidR="00587338">
        <w:t xml:space="preserve"> Chirurgo</w:t>
      </w:r>
      <w:r w:rsidR="009503BA">
        <w:t xml:space="preserve"> </w:t>
      </w:r>
      <w:r w:rsidR="006734CE">
        <w:rPr>
          <w:b/>
        </w:rPr>
        <w:t xml:space="preserve">Giovanni Muriana </w:t>
      </w:r>
      <w:r w:rsidR="006734CE" w:rsidRPr="006734CE">
        <w:t>Direttore S</w:t>
      </w:r>
      <w:r w:rsidR="006734CE">
        <w:t>.</w:t>
      </w:r>
      <w:r w:rsidR="006734CE" w:rsidRPr="006734CE">
        <w:t>C</w:t>
      </w:r>
      <w:r w:rsidR="006734CE">
        <w:t>.</w:t>
      </w:r>
      <w:r w:rsidR="006734CE" w:rsidRPr="006734CE">
        <w:t xml:space="preserve"> Chirurgia Toracica ASST-Mantova</w:t>
      </w:r>
    </w:p>
    <w:p w:rsidR="00D72345" w:rsidRPr="00B92D57" w:rsidRDefault="004237D2">
      <w:r>
        <w:t>12.30-13.0</w:t>
      </w:r>
      <w:r w:rsidR="00A831D8">
        <w:t>0</w:t>
      </w:r>
      <w:r w:rsidR="00D72345">
        <w:t xml:space="preserve">: </w:t>
      </w:r>
      <w:r w:rsidR="00B92D57" w:rsidRPr="00B92D57">
        <w:t>DISCUSSIONE</w:t>
      </w:r>
    </w:p>
    <w:p w:rsidR="001C5F59" w:rsidRDefault="00A831D8">
      <w:r>
        <w:t>13</w:t>
      </w:r>
      <w:r w:rsidR="004237D2">
        <w:t>.00</w:t>
      </w:r>
      <w:r w:rsidR="006163F0">
        <w:t>:</w:t>
      </w:r>
      <w:r w:rsidR="001C5F59">
        <w:t xml:space="preserve"> </w:t>
      </w:r>
      <w:r w:rsidR="001C5F59" w:rsidRPr="007856BB">
        <w:rPr>
          <w:i/>
        </w:rPr>
        <w:t>CHIUSURA LAVORI</w:t>
      </w:r>
    </w:p>
    <w:sectPr w:rsidR="001C5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51" w:rsidRDefault="00832551" w:rsidP="00A30CD9">
      <w:pPr>
        <w:spacing w:after="0" w:line="240" w:lineRule="auto"/>
      </w:pPr>
      <w:r>
        <w:separator/>
      </w:r>
    </w:p>
  </w:endnote>
  <w:endnote w:type="continuationSeparator" w:id="0">
    <w:p w:rsidR="00832551" w:rsidRDefault="00832551" w:rsidP="00A3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51" w:rsidRDefault="00832551" w:rsidP="00A30CD9">
      <w:pPr>
        <w:spacing w:after="0" w:line="240" w:lineRule="auto"/>
      </w:pPr>
      <w:r>
        <w:separator/>
      </w:r>
    </w:p>
  </w:footnote>
  <w:footnote w:type="continuationSeparator" w:id="0">
    <w:p w:rsidR="00832551" w:rsidRDefault="00832551" w:rsidP="00A3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921"/>
    <w:multiLevelType w:val="hybridMultilevel"/>
    <w:tmpl w:val="AC34E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C42"/>
    <w:multiLevelType w:val="hybridMultilevel"/>
    <w:tmpl w:val="1AF8E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0E"/>
    <w:multiLevelType w:val="hybridMultilevel"/>
    <w:tmpl w:val="1E02B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0823"/>
    <w:multiLevelType w:val="hybridMultilevel"/>
    <w:tmpl w:val="B046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2DF7"/>
    <w:multiLevelType w:val="hybridMultilevel"/>
    <w:tmpl w:val="1C78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1FD3"/>
    <w:multiLevelType w:val="hybridMultilevel"/>
    <w:tmpl w:val="1A4091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2667F"/>
    <w:multiLevelType w:val="hybridMultilevel"/>
    <w:tmpl w:val="A90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3102"/>
    <w:multiLevelType w:val="hybridMultilevel"/>
    <w:tmpl w:val="CF50E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51"/>
    <w:rsid w:val="00002ED7"/>
    <w:rsid w:val="00017BC0"/>
    <w:rsid w:val="000874C5"/>
    <w:rsid w:val="0016211F"/>
    <w:rsid w:val="00164DF0"/>
    <w:rsid w:val="001C5F59"/>
    <w:rsid w:val="002515E3"/>
    <w:rsid w:val="00284A52"/>
    <w:rsid w:val="00296C5B"/>
    <w:rsid w:val="002A3367"/>
    <w:rsid w:val="002D03F0"/>
    <w:rsid w:val="00350176"/>
    <w:rsid w:val="00354B27"/>
    <w:rsid w:val="00367B80"/>
    <w:rsid w:val="003A7454"/>
    <w:rsid w:val="003B7651"/>
    <w:rsid w:val="003F5200"/>
    <w:rsid w:val="004237D2"/>
    <w:rsid w:val="00485949"/>
    <w:rsid w:val="0049220E"/>
    <w:rsid w:val="0049621E"/>
    <w:rsid w:val="00527E66"/>
    <w:rsid w:val="00565C34"/>
    <w:rsid w:val="005747B1"/>
    <w:rsid w:val="00587338"/>
    <w:rsid w:val="006163F0"/>
    <w:rsid w:val="0063654F"/>
    <w:rsid w:val="00656E78"/>
    <w:rsid w:val="006734CE"/>
    <w:rsid w:val="00694108"/>
    <w:rsid w:val="006D4461"/>
    <w:rsid w:val="007049B7"/>
    <w:rsid w:val="0073557C"/>
    <w:rsid w:val="00767B33"/>
    <w:rsid w:val="007856BB"/>
    <w:rsid w:val="0079761C"/>
    <w:rsid w:val="007C3868"/>
    <w:rsid w:val="00832551"/>
    <w:rsid w:val="008402D6"/>
    <w:rsid w:val="00883DCD"/>
    <w:rsid w:val="00895CA5"/>
    <w:rsid w:val="008A565C"/>
    <w:rsid w:val="0090266C"/>
    <w:rsid w:val="00910775"/>
    <w:rsid w:val="0093021D"/>
    <w:rsid w:val="009503BA"/>
    <w:rsid w:val="00987D9E"/>
    <w:rsid w:val="0099205A"/>
    <w:rsid w:val="009D7D7D"/>
    <w:rsid w:val="00A12E02"/>
    <w:rsid w:val="00A30CD9"/>
    <w:rsid w:val="00A413B5"/>
    <w:rsid w:val="00A831D8"/>
    <w:rsid w:val="00B13270"/>
    <w:rsid w:val="00B13A54"/>
    <w:rsid w:val="00B1765A"/>
    <w:rsid w:val="00B2092C"/>
    <w:rsid w:val="00B37324"/>
    <w:rsid w:val="00B54758"/>
    <w:rsid w:val="00B92D57"/>
    <w:rsid w:val="00B93F1A"/>
    <w:rsid w:val="00BA5EBB"/>
    <w:rsid w:val="00C12508"/>
    <w:rsid w:val="00C24312"/>
    <w:rsid w:val="00C406AA"/>
    <w:rsid w:val="00CB04D7"/>
    <w:rsid w:val="00CE2FAF"/>
    <w:rsid w:val="00CE5B19"/>
    <w:rsid w:val="00D250DF"/>
    <w:rsid w:val="00D72345"/>
    <w:rsid w:val="00DC6C81"/>
    <w:rsid w:val="00DE452B"/>
    <w:rsid w:val="00E40044"/>
    <w:rsid w:val="00E874A8"/>
    <w:rsid w:val="00EF4423"/>
    <w:rsid w:val="00F052D1"/>
    <w:rsid w:val="00F116ED"/>
    <w:rsid w:val="00F40351"/>
    <w:rsid w:val="00F72EDF"/>
    <w:rsid w:val="00F95756"/>
    <w:rsid w:val="00F9625A"/>
    <w:rsid w:val="00FA3E98"/>
    <w:rsid w:val="00FA5FA6"/>
    <w:rsid w:val="00FA68C3"/>
    <w:rsid w:val="00FB210F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A8322-5D44-4FCA-BF80-F8DE614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0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0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40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40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0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67B80"/>
    <w:pPr>
      <w:ind w:left="720"/>
      <w:contextualSpacing/>
    </w:pPr>
  </w:style>
  <w:style w:type="character" w:styleId="Rimandonotaapidipagina">
    <w:name w:val="footnote reference"/>
    <w:aliases w:val="Footnote reference number,Times 10 Point,Exposant 3 Point,Footnote symbol,Footnote Reference Number,Footnote Reference_LVL6,Footnote Reference_LVL61,Footnote Reference_LVL62,Footnote Reference_LVL63,Footnote Reference_LVL64"/>
    <w:uiPriority w:val="99"/>
    <w:unhideWhenUsed/>
    <w:qFormat/>
    <w:rsid w:val="00A30CD9"/>
    <w:rPr>
      <w:rFonts w:ascii="Times New Roman" w:hAnsi="Times New Roman" w:cs="Times New Roman"/>
      <w:color w:val="2F2A2B"/>
      <w:sz w:val="19"/>
      <w:szCs w:val="18"/>
      <w:vertAlign w:val="superscript"/>
    </w:rPr>
  </w:style>
  <w:style w:type="paragraph" w:styleId="Testonotaapidipagina">
    <w:name w:val="footnote text"/>
    <w:aliases w:val="Carattere3,Testo nota a piè di pagina Carattere1 Carattere,Testo nota a piè di pagina Carattere Carattere Carattere,Carattere3 Carattere Carattere Carattere,Car Car, Carattere3, Carattere3 Carattere Carattere Carattere"/>
    <w:basedOn w:val="Normale"/>
    <w:link w:val="TestonotaapidipaginaCarattere"/>
    <w:autoRedefine/>
    <w:uiPriority w:val="99"/>
    <w:unhideWhenUsed/>
    <w:qFormat/>
    <w:rsid w:val="00A30CD9"/>
    <w:pPr>
      <w:spacing w:after="0" w:line="240" w:lineRule="auto"/>
      <w:jc w:val="both"/>
    </w:pPr>
    <w:rPr>
      <w:rFonts w:ascii="Times New Roman" w:eastAsia="Calibri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Carattere3 Carattere,Testo nota a piè di pagina Carattere1 Carattere Carattere,Testo nota a piè di pagina Carattere Carattere Carattere Carattere,Carattere3 Carattere Carattere Carattere Carattere,Car Car Carattere"/>
    <w:basedOn w:val="Carpredefinitoparagrafo"/>
    <w:link w:val="Testonotaapidipagina"/>
    <w:uiPriority w:val="99"/>
    <w:rsid w:val="00A30CD9"/>
    <w:rPr>
      <w:rFonts w:ascii="Times New Roman" w:eastAsia="Calibri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6FB0-17EC-4508-89CC-383E178F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Carlo Poma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Ordine Medici Mantova</cp:lastModifiedBy>
  <cp:revision>2</cp:revision>
  <dcterms:created xsi:type="dcterms:W3CDTF">2019-05-28T07:07:00Z</dcterms:created>
  <dcterms:modified xsi:type="dcterms:W3CDTF">2019-05-28T07:07:00Z</dcterms:modified>
</cp:coreProperties>
</file>